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73A6" w14:textId="4AE4219E" w:rsidR="00FE067E" w:rsidRPr="00E80E87" w:rsidRDefault="00A3531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CEA9027" wp14:editId="0B37CCA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04932C" w14:textId="13BFEA44" w:rsidR="00A35316" w:rsidRPr="00A35316" w:rsidRDefault="00A35316" w:rsidP="00A35316">
                            <w:pPr>
                              <w:spacing w:line="240" w:lineRule="auto"/>
                              <w:jc w:val="center"/>
                              <w:rPr>
                                <w:rFonts w:cs="Arial"/>
                                <w:b/>
                              </w:rPr>
                            </w:pPr>
                            <w:r w:rsidRPr="00A353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EA902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304932C" w14:textId="13BFEA44" w:rsidR="00A35316" w:rsidRPr="00A35316" w:rsidRDefault="00A35316" w:rsidP="00A35316">
                      <w:pPr>
                        <w:spacing w:line="240" w:lineRule="auto"/>
                        <w:jc w:val="center"/>
                        <w:rPr>
                          <w:rFonts w:cs="Arial"/>
                          <w:b/>
                        </w:rPr>
                      </w:pPr>
                      <w:r w:rsidRPr="00A35316">
                        <w:rPr>
                          <w:rFonts w:cs="Arial"/>
                          <w:b/>
                        </w:rPr>
                        <w:t>FISCAL NOTE</w:t>
                      </w:r>
                    </w:p>
                  </w:txbxContent>
                </v:textbox>
              </v:shape>
            </w:pict>
          </mc:Fallback>
        </mc:AlternateContent>
      </w:r>
      <w:r w:rsidR="003C6034" w:rsidRPr="00E80E87">
        <w:rPr>
          <w:caps w:val="0"/>
          <w:color w:val="auto"/>
        </w:rPr>
        <w:t>WEST VIRGINIA LEGISLATURE</w:t>
      </w:r>
    </w:p>
    <w:p w14:paraId="6FB683B0" w14:textId="77777777" w:rsidR="00CD36CF" w:rsidRPr="00E80E87" w:rsidRDefault="00CD36CF" w:rsidP="00CC1F3B">
      <w:pPr>
        <w:pStyle w:val="TitlePageSession"/>
        <w:rPr>
          <w:color w:val="auto"/>
        </w:rPr>
      </w:pPr>
      <w:r w:rsidRPr="00E80E87">
        <w:rPr>
          <w:color w:val="auto"/>
        </w:rPr>
        <w:t>20</w:t>
      </w:r>
      <w:r w:rsidR="00EC5E63" w:rsidRPr="00E80E87">
        <w:rPr>
          <w:color w:val="auto"/>
        </w:rPr>
        <w:t>2</w:t>
      </w:r>
      <w:r w:rsidR="00C62327" w:rsidRPr="00E80E87">
        <w:rPr>
          <w:color w:val="auto"/>
        </w:rPr>
        <w:t>4</w:t>
      </w:r>
      <w:r w:rsidRPr="00E80E87">
        <w:rPr>
          <w:color w:val="auto"/>
        </w:rPr>
        <w:t xml:space="preserve"> </w:t>
      </w:r>
      <w:r w:rsidR="003C6034" w:rsidRPr="00E80E87">
        <w:rPr>
          <w:caps w:val="0"/>
          <w:color w:val="auto"/>
        </w:rPr>
        <w:t>REGULAR SESSION</w:t>
      </w:r>
    </w:p>
    <w:p w14:paraId="47E6F5B7" w14:textId="77777777" w:rsidR="00CD36CF" w:rsidRPr="00E80E87" w:rsidRDefault="00FC74CD" w:rsidP="00CC1F3B">
      <w:pPr>
        <w:pStyle w:val="TitlePageBillPrefix"/>
        <w:rPr>
          <w:color w:val="auto"/>
        </w:rPr>
      </w:pPr>
      <w:sdt>
        <w:sdtPr>
          <w:rPr>
            <w:color w:val="auto"/>
          </w:rPr>
          <w:tag w:val="IntroDate"/>
          <w:id w:val="-1236936958"/>
          <w:placeholder>
            <w:docPart w:val="4DDCD126320C4BC298B1389F55BD33CA"/>
          </w:placeholder>
          <w:text/>
        </w:sdtPr>
        <w:sdtEndPr/>
        <w:sdtContent>
          <w:r w:rsidR="00AE48A0" w:rsidRPr="00E80E87">
            <w:rPr>
              <w:color w:val="auto"/>
            </w:rPr>
            <w:t>Introduced</w:t>
          </w:r>
        </w:sdtContent>
      </w:sdt>
    </w:p>
    <w:p w14:paraId="026D5436" w14:textId="513462E7" w:rsidR="00CD36CF" w:rsidRPr="00E80E87" w:rsidRDefault="00FC74CD" w:rsidP="00CC1F3B">
      <w:pPr>
        <w:pStyle w:val="BillNumber"/>
        <w:rPr>
          <w:color w:val="auto"/>
        </w:rPr>
      </w:pPr>
      <w:sdt>
        <w:sdtPr>
          <w:rPr>
            <w:color w:val="auto"/>
          </w:rPr>
          <w:tag w:val="Chamber"/>
          <w:id w:val="893011969"/>
          <w:lock w:val="sdtLocked"/>
          <w:placeholder>
            <w:docPart w:val="5C180EE7777C4A4B904730E76C6CED71"/>
          </w:placeholder>
          <w:dropDownList>
            <w:listItem w:displayText="House" w:value="House"/>
            <w:listItem w:displayText="Senate" w:value="Senate"/>
          </w:dropDownList>
        </w:sdtPr>
        <w:sdtEndPr/>
        <w:sdtContent>
          <w:r w:rsidR="00C33434" w:rsidRPr="00E80E87">
            <w:rPr>
              <w:color w:val="auto"/>
            </w:rPr>
            <w:t>House</w:t>
          </w:r>
        </w:sdtContent>
      </w:sdt>
      <w:r w:rsidR="00303684" w:rsidRPr="00E80E87">
        <w:rPr>
          <w:color w:val="auto"/>
        </w:rPr>
        <w:t xml:space="preserve"> </w:t>
      </w:r>
      <w:r w:rsidR="00CD36CF" w:rsidRPr="00E80E87">
        <w:rPr>
          <w:color w:val="auto"/>
        </w:rPr>
        <w:t xml:space="preserve">Bill </w:t>
      </w:r>
      <w:sdt>
        <w:sdtPr>
          <w:rPr>
            <w:color w:val="auto"/>
          </w:rPr>
          <w:tag w:val="BNum"/>
          <w:id w:val="1645317809"/>
          <w:lock w:val="sdtLocked"/>
          <w:placeholder>
            <w:docPart w:val="D601EFB8E4184A15821B2C9F5760CF26"/>
          </w:placeholder>
          <w:text/>
        </w:sdtPr>
        <w:sdtEndPr/>
        <w:sdtContent>
          <w:r w:rsidR="002F7F3C">
            <w:rPr>
              <w:color w:val="auto"/>
            </w:rPr>
            <w:t>4329</w:t>
          </w:r>
        </w:sdtContent>
      </w:sdt>
    </w:p>
    <w:p w14:paraId="37445038" w14:textId="06509743" w:rsidR="00CD36CF" w:rsidRPr="00E80E87" w:rsidRDefault="00CD36CF" w:rsidP="00CC1F3B">
      <w:pPr>
        <w:pStyle w:val="Sponsors"/>
        <w:rPr>
          <w:color w:val="auto"/>
        </w:rPr>
      </w:pPr>
      <w:r w:rsidRPr="00E80E87">
        <w:rPr>
          <w:color w:val="auto"/>
        </w:rPr>
        <w:t xml:space="preserve">By </w:t>
      </w:r>
      <w:sdt>
        <w:sdtPr>
          <w:rPr>
            <w:color w:val="auto"/>
          </w:rPr>
          <w:tag w:val="Sponsors"/>
          <w:id w:val="1589585889"/>
          <w:placeholder>
            <w:docPart w:val="E4959C05FD4A44989ABC7981ADEFA691"/>
          </w:placeholder>
          <w:text w:multiLine="1"/>
        </w:sdtPr>
        <w:sdtEndPr/>
        <w:sdtContent>
          <w:r w:rsidR="00DF514C" w:rsidRPr="00E80E87">
            <w:rPr>
              <w:color w:val="auto"/>
            </w:rPr>
            <w:t xml:space="preserve">Delegate </w:t>
          </w:r>
          <w:r w:rsidR="00156D67" w:rsidRPr="00E80E87">
            <w:rPr>
              <w:color w:val="auto"/>
            </w:rPr>
            <w:t>C. P</w:t>
          </w:r>
          <w:r w:rsidR="00DF514C" w:rsidRPr="00E80E87">
            <w:rPr>
              <w:color w:val="auto"/>
            </w:rPr>
            <w:t>ritt</w:t>
          </w:r>
        </w:sdtContent>
      </w:sdt>
    </w:p>
    <w:p w14:paraId="52C63B74" w14:textId="3C643E67" w:rsidR="00E831B3" w:rsidRPr="00E80E87" w:rsidRDefault="00CD36CF" w:rsidP="00CC1F3B">
      <w:pPr>
        <w:pStyle w:val="References"/>
        <w:rPr>
          <w:color w:val="auto"/>
        </w:rPr>
      </w:pPr>
      <w:r w:rsidRPr="00E80E87">
        <w:rPr>
          <w:color w:val="auto"/>
        </w:rPr>
        <w:t>[</w:t>
      </w:r>
      <w:sdt>
        <w:sdtPr>
          <w:rPr>
            <w:color w:val="auto"/>
          </w:rPr>
          <w:tag w:val="References"/>
          <w:id w:val="-1043047873"/>
          <w:placeholder>
            <w:docPart w:val="32BE50212CA34524B860C9BED1BEE9D8"/>
          </w:placeholder>
          <w:text w:multiLine="1"/>
        </w:sdtPr>
        <w:sdtContent>
          <w:r w:rsidR="00FC74CD" w:rsidRPr="00FC74CD">
            <w:rPr>
              <w:color w:val="auto"/>
            </w:rPr>
            <w:t>Introduced</w:t>
          </w:r>
          <w:r w:rsidR="00FC74CD" w:rsidRPr="00FC74CD">
            <w:rPr>
              <w:color w:val="auto"/>
            </w:rPr>
            <w:t xml:space="preserve"> </w:t>
          </w:r>
          <w:r w:rsidR="00FC74CD" w:rsidRPr="00FC74CD">
            <w:rPr>
              <w:color w:val="auto"/>
            </w:rPr>
            <w:t>January 10, 2024  ; Referred</w:t>
          </w:r>
          <w:r w:rsidR="00FC74CD" w:rsidRPr="00FC74CD">
            <w:rPr>
              <w:color w:val="auto"/>
            </w:rPr>
            <w:br/>
            <w:t>to the Committee on the Judiciary then Finance</w:t>
          </w:r>
        </w:sdtContent>
      </w:sdt>
      <w:r w:rsidRPr="00E80E87">
        <w:rPr>
          <w:color w:val="auto"/>
        </w:rPr>
        <w:t>]</w:t>
      </w:r>
    </w:p>
    <w:p w14:paraId="6046273B" w14:textId="29DE2466" w:rsidR="00156D67" w:rsidRPr="00E80E87" w:rsidRDefault="0000526A" w:rsidP="00156D67">
      <w:pPr>
        <w:pStyle w:val="TitleSection"/>
        <w:rPr>
          <w:color w:val="auto"/>
        </w:rPr>
      </w:pPr>
      <w:r w:rsidRPr="00E80E87">
        <w:rPr>
          <w:color w:val="auto"/>
        </w:rPr>
        <w:lastRenderedPageBreak/>
        <w:t>A BILL</w:t>
      </w:r>
      <w:r w:rsidR="00156D67" w:rsidRPr="00E80E87">
        <w:rPr>
          <w:color w:val="auto"/>
        </w:rPr>
        <w:t xml:space="preserve"> to amend the Code of West Virginia, 1931, as amended, by adding thereto a new article, designated §15-15A-1, §15-15A-2, §15-15A-3, §15-15A-4, and §15-15A-5, all relating to enacting the Refugee Information Act; including short title and definitions; requiring the state office within the Department of Health and Human Resources which deals with refugees to prepare and distribute fiscal impact assessment reports; and including administrative and severability provisions.</w:t>
      </w:r>
    </w:p>
    <w:p w14:paraId="4E00B268" w14:textId="77777777" w:rsidR="00303684" w:rsidRPr="00E80E87" w:rsidRDefault="00303684" w:rsidP="00CC1F3B">
      <w:pPr>
        <w:pStyle w:val="EnactingClause"/>
        <w:rPr>
          <w:color w:val="auto"/>
        </w:rPr>
      </w:pPr>
      <w:r w:rsidRPr="00E80E87">
        <w:rPr>
          <w:color w:val="auto"/>
        </w:rPr>
        <w:t>Be it enacted by the Legislature of West Virginia:</w:t>
      </w:r>
    </w:p>
    <w:p w14:paraId="0BC92443" w14:textId="77777777" w:rsidR="003C6034" w:rsidRPr="00E80E87" w:rsidRDefault="003C6034" w:rsidP="00CC1F3B">
      <w:pPr>
        <w:pStyle w:val="EnactingClause"/>
        <w:rPr>
          <w:color w:val="auto"/>
        </w:rPr>
        <w:sectPr w:rsidR="003C6034" w:rsidRPr="00E80E8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D1C331" w14:textId="77777777" w:rsidR="00156D67" w:rsidRPr="00E80E87" w:rsidRDefault="00156D67" w:rsidP="00156D67">
      <w:pPr>
        <w:pStyle w:val="ArticleHeading"/>
        <w:rPr>
          <w:color w:val="auto"/>
          <w:u w:val="single"/>
        </w:rPr>
      </w:pPr>
      <w:r w:rsidRPr="00E80E87">
        <w:rPr>
          <w:color w:val="auto"/>
          <w:u w:val="single"/>
        </w:rPr>
        <w:t>ARTICLE 15A. refugee InFORMATION act.</w:t>
      </w:r>
    </w:p>
    <w:p w14:paraId="753A208A" w14:textId="77777777" w:rsidR="00156D67" w:rsidRPr="00E80E87" w:rsidRDefault="00156D67" w:rsidP="00156D67">
      <w:pPr>
        <w:pStyle w:val="SectionHeading"/>
        <w:rPr>
          <w:color w:val="auto"/>
          <w:u w:val="single"/>
        </w:rPr>
      </w:pPr>
      <w:r w:rsidRPr="00E80E87">
        <w:rPr>
          <w:color w:val="auto"/>
          <w:u w:val="single"/>
        </w:rPr>
        <w:t>§15-15A-1. Definitions.</w:t>
      </w:r>
    </w:p>
    <w:p w14:paraId="51FF43FF" w14:textId="77777777" w:rsidR="00156D67" w:rsidRPr="00E80E87" w:rsidRDefault="00156D67" w:rsidP="00156D67">
      <w:pPr>
        <w:rPr>
          <w:rFonts w:eastAsia="Calibri"/>
          <w:color w:val="auto"/>
          <w:u w:val="single"/>
        </w:rPr>
        <w:sectPr w:rsidR="00156D67" w:rsidRPr="00E80E87" w:rsidSect="005204DC">
          <w:type w:val="continuous"/>
          <w:pgSz w:w="12240" w:h="15840"/>
          <w:pgMar w:top="1440" w:right="1440" w:bottom="1440" w:left="1440" w:header="720" w:footer="720" w:gutter="0"/>
          <w:lnNumType w:countBy="1" w:restart="newSection"/>
          <w:cols w:space="720"/>
          <w:docGrid w:linePitch="299"/>
        </w:sectPr>
      </w:pPr>
    </w:p>
    <w:p w14:paraId="48E05CD6" w14:textId="77777777" w:rsidR="00156D67" w:rsidRPr="00E80E87" w:rsidRDefault="00156D67" w:rsidP="00156D67">
      <w:pPr>
        <w:pStyle w:val="SectionBody"/>
        <w:rPr>
          <w:color w:val="auto"/>
          <w:u w:val="single"/>
        </w:rPr>
      </w:pPr>
      <w:r w:rsidRPr="00E80E87">
        <w:rPr>
          <w:color w:val="auto"/>
          <w:u w:val="single"/>
        </w:rPr>
        <w:t>As used in this article:</w:t>
      </w:r>
    </w:p>
    <w:p w14:paraId="6256575B" w14:textId="77777777" w:rsidR="00156D67" w:rsidRPr="00E80E87" w:rsidRDefault="00156D67" w:rsidP="00156D67">
      <w:pPr>
        <w:pStyle w:val="SectionBody"/>
        <w:rPr>
          <w:color w:val="auto"/>
          <w:u w:val="single"/>
        </w:rPr>
      </w:pPr>
      <w:r w:rsidRPr="00E80E87">
        <w:rPr>
          <w:color w:val="auto"/>
          <w:u w:val="single"/>
        </w:rPr>
        <w:t>"Local government" or "local governments" refers to either the city council or county commission that regulates any host community being considered for refugee resettlement activity.</w:t>
      </w:r>
    </w:p>
    <w:p w14:paraId="25622131" w14:textId="77777777" w:rsidR="00156D67" w:rsidRPr="00E80E87" w:rsidRDefault="00156D67" w:rsidP="00156D67">
      <w:pPr>
        <w:pStyle w:val="SectionBody"/>
        <w:rPr>
          <w:color w:val="auto"/>
          <w:u w:val="single"/>
        </w:rPr>
      </w:pPr>
      <w:r w:rsidRPr="00E80E87">
        <w:rPr>
          <w:color w:val="auto"/>
          <w:u w:val="single"/>
        </w:rPr>
        <w:t>"Local educational agency" means:</w:t>
      </w:r>
    </w:p>
    <w:p w14:paraId="40A01431" w14:textId="77777777" w:rsidR="00156D67" w:rsidRPr="00E80E87" w:rsidRDefault="00156D67" w:rsidP="00156D67">
      <w:pPr>
        <w:pStyle w:val="SectionBody"/>
        <w:rPr>
          <w:color w:val="auto"/>
          <w:u w:val="single"/>
        </w:rPr>
      </w:pPr>
      <w:r w:rsidRPr="00E80E87">
        <w:rPr>
          <w:color w:val="auto"/>
          <w:u w:val="single"/>
        </w:rPr>
        <w:t>(A) A public board of education or other public authority legally constituted within a state for either administrative control of or direction of, or to perform service functions for, public elementary or secondary schools in:</w:t>
      </w:r>
    </w:p>
    <w:p w14:paraId="583368E7" w14:textId="77777777" w:rsidR="00156D67" w:rsidRPr="00E80E87" w:rsidRDefault="00156D67" w:rsidP="00156D67">
      <w:pPr>
        <w:pStyle w:val="SectionBody"/>
        <w:rPr>
          <w:color w:val="auto"/>
          <w:u w:val="single"/>
        </w:rPr>
      </w:pPr>
      <w:r w:rsidRPr="00E80E87">
        <w:rPr>
          <w:color w:val="auto"/>
          <w:u w:val="single"/>
        </w:rPr>
        <w:t>(i) A county; or</w:t>
      </w:r>
    </w:p>
    <w:p w14:paraId="474C3C3C" w14:textId="77777777" w:rsidR="00156D67" w:rsidRPr="00E80E87" w:rsidRDefault="00156D67" w:rsidP="00156D67">
      <w:pPr>
        <w:pStyle w:val="SectionBody"/>
        <w:rPr>
          <w:color w:val="auto"/>
          <w:u w:val="single"/>
        </w:rPr>
      </w:pPr>
      <w:r w:rsidRPr="00E80E87">
        <w:rPr>
          <w:color w:val="auto"/>
          <w:u w:val="single"/>
        </w:rPr>
        <w:t>(ii) Such combination of school districts or counties the state recognizes as an administrative agency for its public elementary or secondary schools; or</w:t>
      </w:r>
    </w:p>
    <w:p w14:paraId="52AFAD3A" w14:textId="77777777" w:rsidR="00156D67" w:rsidRPr="00E80E87" w:rsidRDefault="00156D67" w:rsidP="00156D67">
      <w:pPr>
        <w:pStyle w:val="SectionBody"/>
        <w:rPr>
          <w:color w:val="auto"/>
          <w:u w:val="single"/>
        </w:rPr>
      </w:pPr>
      <w:r w:rsidRPr="00E80E87">
        <w:rPr>
          <w:color w:val="auto"/>
          <w:u w:val="single"/>
        </w:rPr>
        <w:t>(B) Any other public institution or agency that has administrative control and direction of a public elementary or secondary school.</w:t>
      </w:r>
    </w:p>
    <w:p w14:paraId="38956555" w14:textId="77777777" w:rsidR="00156D67" w:rsidRPr="00E80E87" w:rsidRDefault="00156D67" w:rsidP="00156D67">
      <w:pPr>
        <w:pStyle w:val="SectionBody"/>
        <w:rPr>
          <w:color w:val="auto"/>
          <w:u w:val="single"/>
        </w:rPr>
      </w:pPr>
      <w:r w:rsidRPr="00E80E87">
        <w:rPr>
          <w:color w:val="auto"/>
          <w:u w:val="single"/>
        </w:rPr>
        <w:t>"Refugee resettlement organization</w:t>
      </w:r>
      <w:r w:rsidRPr="00E80E87">
        <w:rPr>
          <w:rFonts w:cs="Arial"/>
          <w:color w:val="auto"/>
          <w:u w:val="single"/>
        </w:rPr>
        <w:t>"</w:t>
      </w:r>
      <w:r w:rsidRPr="00E80E87">
        <w:rPr>
          <w:color w:val="auto"/>
          <w:u w:val="single"/>
        </w:rPr>
        <w:t xml:space="preserve"> means any organization that receives federal funding for refugee resettlement, including any replacement designee.</w:t>
      </w:r>
    </w:p>
    <w:p w14:paraId="565D50DC" w14:textId="77777777" w:rsidR="00156D67" w:rsidRPr="00E80E87" w:rsidRDefault="00156D67" w:rsidP="00156D67">
      <w:pPr>
        <w:pStyle w:val="SectionBody"/>
        <w:rPr>
          <w:color w:val="auto"/>
          <w:u w:val="single"/>
        </w:rPr>
      </w:pPr>
      <w:r w:rsidRPr="00E80E87">
        <w:rPr>
          <w:color w:val="auto"/>
          <w:u w:val="single"/>
        </w:rPr>
        <w:t>"State office dealing with refugees</w:t>
      </w:r>
      <w:r w:rsidRPr="00E80E87">
        <w:rPr>
          <w:rFonts w:cs="Arial"/>
          <w:color w:val="auto"/>
          <w:u w:val="single"/>
        </w:rPr>
        <w:t>"</w:t>
      </w:r>
      <w:r w:rsidRPr="00E80E87">
        <w:rPr>
          <w:color w:val="auto"/>
          <w:u w:val="single"/>
        </w:rPr>
        <w:t xml:space="preserve"> means the state office within the Department of Health and Human Resources that administers the refugee program for this state, or the entity or agency to whom the state has delegated such function and that has been designated and recognized by </w:t>
      </w:r>
      <w:r w:rsidRPr="00E80E87">
        <w:rPr>
          <w:color w:val="auto"/>
          <w:u w:val="single"/>
        </w:rPr>
        <w:lastRenderedPageBreak/>
        <w:t>the federal government to administer such program.</w:t>
      </w:r>
    </w:p>
    <w:p w14:paraId="54F3DFBD" w14:textId="77777777" w:rsidR="00156D67" w:rsidRPr="00E80E87" w:rsidRDefault="00156D67" w:rsidP="00156D67">
      <w:pPr>
        <w:pStyle w:val="SectionBody"/>
        <w:rPr>
          <w:color w:val="auto"/>
          <w:u w:val="single"/>
        </w:rPr>
      </w:pPr>
      <w:r w:rsidRPr="00E80E87">
        <w:rPr>
          <w:color w:val="auto"/>
          <w:u w:val="single"/>
        </w:rPr>
        <w:t>"State refugee coordinator</w:t>
      </w:r>
      <w:r w:rsidRPr="00E80E87">
        <w:rPr>
          <w:rFonts w:cs="Arial"/>
          <w:color w:val="auto"/>
          <w:u w:val="single"/>
        </w:rPr>
        <w:t>"</w:t>
      </w:r>
      <w:r w:rsidRPr="00E80E87">
        <w:rPr>
          <w:color w:val="auto"/>
          <w:u w:val="single"/>
        </w:rPr>
        <w:t xml:space="preserve"> means the official designated by the state office dealing with refugees.</w:t>
      </w:r>
    </w:p>
    <w:p w14:paraId="2ADB2B01" w14:textId="77777777" w:rsidR="00156D67" w:rsidRPr="00E80E87" w:rsidRDefault="00156D67" w:rsidP="00156D67">
      <w:pPr>
        <w:pStyle w:val="SectionHeading"/>
        <w:rPr>
          <w:color w:val="auto"/>
          <w:u w:val="single"/>
        </w:rPr>
      </w:pPr>
      <w:r w:rsidRPr="00E80E87">
        <w:rPr>
          <w:color w:val="auto"/>
          <w:u w:val="single"/>
        </w:rPr>
        <w:t>§15-15A-2. State office within the Department of Health and Human Resources dealing with refugees.</w:t>
      </w:r>
    </w:p>
    <w:p w14:paraId="350D9AEF" w14:textId="77777777" w:rsidR="00156D67" w:rsidRPr="00E80E87" w:rsidRDefault="00156D67" w:rsidP="00156D67">
      <w:pPr>
        <w:rPr>
          <w:rFonts w:eastAsia="Calibri"/>
          <w:color w:val="auto"/>
          <w:u w:val="single"/>
        </w:rPr>
        <w:sectPr w:rsidR="00156D67" w:rsidRPr="00E80E87" w:rsidSect="005204DC">
          <w:type w:val="continuous"/>
          <w:pgSz w:w="12240" w:h="15840"/>
          <w:pgMar w:top="1440" w:right="1440" w:bottom="1440" w:left="1440" w:header="720" w:footer="720" w:gutter="0"/>
          <w:lnNumType w:countBy="1" w:restart="newSection"/>
          <w:cols w:space="720"/>
          <w:docGrid w:linePitch="299"/>
        </w:sectPr>
      </w:pPr>
    </w:p>
    <w:p w14:paraId="65FD86EF" w14:textId="77777777" w:rsidR="00156D67" w:rsidRPr="00E80E87" w:rsidRDefault="00156D67" w:rsidP="00156D67">
      <w:pPr>
        <w:pStyle w:val="SectionBody"/>
        <w:rPr>
          <w:color w:val="auto"/>
          <w:u w:val="single"/>
        </w:rPr>
      </w:pPr>
      <w:r w:rsidRPr="00E80E87">
        <w:rPr>
          <w:color w:val="auto"/>
          <w:u w:val="single"/>
        </w:rPr>
        <w:t>The state office within the Department of Health and Human Resources which deals with refugees shall:</w:t>
      </w:r>
    </w:p>
    <w:p w14:paraId="4A2E5CEF" w14:textId="77777777" w:rsidR="00156D67" w:rsidRPr="00E80E87" w:rsidRDefault="00156D67" w:rsidP="00156D67">
      <w:pPr>
        <w:pStyle w:val="SectionBody"/>
        <w:rPr>
          <w:color w:val="auto"/>
          <w:u w:val="single"/>
        </w:rPr>
      </w:pPr>
      <w:r w:rsidRPr="00E80E87">
        <w:rPr>
          <w:color w:val="auto"/>
          <w:u w:val="single"/>
        </w:rPr>
        <w:t>(1) Meet at least quarterly, giving at least 30 days public notice, with representatives of local governments to plan and coordinate the appropriate placement of refugees in advance of the refugees’ arrival;</w:t>
      </w:r>
    </w:p>
    <w:p w14:paraId="6FB01C0E" w14:textId="77777777" w:rsidR="00156D67" w:rsidRPr="00E80E87" w:rsidRDefault="00156D67" w:rsidP="00156D67">
      <w:pPr>
        <w:pStyle w:val="SectionBody"/>
        <w:rPr>
          <w:color w:val="auto"/>
          <w:u w:val="single"/>
        </w:rPr>
      </w:pPr>
      <w:r w:rsidRPr="00E80E87">
        <w:rPr>
          <w:color w:val="auto"/>
          <w:u w:val="single"/>
        </w:rPr>
        <w:t>(2) Ensure that representatives of local resettlement agencies, local community service agencies, and other publicly-funded or tax-exempt agencies that serve refugees in this state meet at least quarterly with representatives of local governments, including representatives of law enforcement and local educational agencies, to plan and coordinate the appropriate placement of refugees in the host community in advance of the refugees' arrival;</w:t>
      </w:r>
    </w:p>
    <w:p w14:paraId="5231401E" w14:textId="77777777" w:rsidR="00156D67" w:rsidRPr="00E80E87" w:rsidRDefault="00156D67" w:rsidP="00156D67">
      <w:pPr>
        <w:pStyle w:val="SectionBody"/>
        <w:rPr>
          <w:color w:val="auto"/>
          <w:u w:val="single"/>
        </w:rPr>
      </w:pPr>
      <w:r w:rsidRPr="00E80E87">
        <w:rPr>
          <w:color w:val="auto"/>
          <w:u w:val="single"/>
        </w:rPr>
        <w:t>(3) Execute a letter of agreement with each agency providing refugee resettlement services in this state; which requires the parties to mutually consult and prepare a plan for the initial placement of refugees in a host community and set forth the continuing process of consultation between the parties. The provisions of the letter agreement shall be consistent with federal law regulating the resettlement of refugees;</w:t>
      </w:r>
    </w:p>
    <w:p w14:paraId="4675A2A1" w14:textId="77777777" w:rsidR="00156D67" w:rsidRPr="00E80E87" w:rsidRDefault="00156D67" w:rsidP="00156D67">
      <w:pPr>
        <w:pStyle w:val="SectionBody"/>
        <w:rPr>
          <w:color w:val="auto"/>
          <w:u w:val="single"/>
        </w:rPr>
      </w:pPr>
      <w:r w:rsidRPr="00E80E87">
        <w:rPr>
          <w:color w:val="auto"/>
          <w:u w:val="single"/>
        </w:rPr>
        <w:t>(4) Provide a certification that the refugees settled in the state do not pose a security or health risk to the citizens of the state; and</w:t>
      </w:r>
    </w:p>
    <w:p w14:paraId="29ECCB43" w14:textId="77777777" w:rsidR="00156D67" w:rsidRPr="00E80E87" w:rsidRDefault="00156D67" w:rsidP="00156D67">
      <w:pPr>
        <w:pStyle w:val="SectionBody"/>
        <w:rPr>
          <w:color w:val="auto"/>
          <w:u w:val="single"/>
        </w:rPr>
      </w:pPr>
      <w:r w:rsidRPr="00E80E87">
        <w:rPr>
          <w:color w:val="auto"/>
          <w:u w:val="single"/>
        </w:rPr>
        <w:t xml:space="preserve">(5) At least quarterly transmit copies of the letters of agreement and any initial refugee placement plans prepared thereunder to the chairman of the House of Delegates and Senate committees on Veterans Affairs and Homeland Security and the Judiciary, respectively, to the chairman of the budget committee of the local government hosting the host refugee community, </w:t>
      </w:r>
      <w:r w:rsidRPr="00E80E87">
        <w:rPr>
          <w:color w:val="auto"/>
          <w:u w:val="single"/>
        </w:rPr>
        <w:lastRenderedPageBreak/>
        <w:t>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w:t>
      </w:r>
    </w:p>
    <w:p w14:paraId="7C3E9BD5" w14:textId="1F074B36" w:rsidR="00156D67" w:rsidRPr="00E80E87" w:rsidRDefault="00156D67" w:rsidP="00156D67">
      <w:pPr>
        <w:pStyle w:val="SectionBody"/>
        <w:rPr>
          <w:color w:val="auto"/>
          <w:u w:val="single"/>
        </w:rPr>
      </w:pPr>
      <w:r w:rsidRPr="00E80E87">
        <w:rPr>
          <w:color w:val="auto"/>
          <w:u w:val="single"/>
        </w:rPr>
        <w:t>(6) On or before July 1, 202</w:t>
      </w:r>
      <w:r w:rsidR="009E768A" w:rsidRPr="00E80E87">
        <w:rPr>
          <w:color w:val="auto"/>
          <w:u w:val="single"/>
        </w:rPr>
        <w:t>4</w:t>
      </w:r>
      <w:r w:rsidRPr="00E80E87">
        <w:rPr>
          <w:color w:val="auto"/>
          <w:u w:val="single"/>
        </w:rPr>
        <w:t>, the state refugee coordinator shall provide to the chairman of the House of Delegates and Senate committees on Veterans Affairs and Homeland Security and the Judiciary, respectively, to the chairman of the budget committee of the local government hosting the host refugee community, 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 the fiscal impact refugees have had on the state and the economic impact refugees have had on the state from July 1, 2014</w:t>
      </w:r>
      <w:r w:rsidR="001D5767" w:rsidRPr="00E80E87">
        <w:rPr>
          <w:color w:val="auto"/>
          <w:u w:val="single"/>
        </w:rPr>
        <w:t xml:space="preserve"> </w:t>
      </w:r>
      <w:r w:rsidRPr="00E80E87">
        <w:rPr>
          <w:color w:val="auto"/>
          <w:u w:val="single"/>
        </w:rPr>
        <w:t>through July 1, 202</w:t>
      </w:r>
      <w:r w:rsidR="009E768A" w:rsidRPr="00E80E87">
        <w:rPr>
          <w:color w:val="auto"/>
          <w:u w:val="single"/>
        </w:rPr>
        <w:t>4</w:t>
      </w:r>
      <w:r w:rsidRPr="00E80E87">
        <w:rPr>
          <w:color w:val="auto"/>
          <w:u w:val="single"/>
        </w:rPr>
        <w:t>.</w:t>
      </w:r>
    </w:p>
    <w:p w14:paraId="08ED3A0F" w14:textId="2958B9B1" w:rsidR="00156D67" w:rsidRPr="00E80E87" w:rsidRDefault="00156D67" w:rsidP="00156D67">
      <w:pPr>
        <w:pStyle w:val="SectionBody"/>
        <w:rPr>
          <w:color w:val="auto"/>
          <w:u w:val="single"/>
        </w:rPr>
      </w:pPr>
      <w:r w:rsidRPr="00E80E87">
        <w:rPr>
          <w:color w:val="auto"/>
          <w:u w:val="single"/>
        </w:rPr>
        <w:t>(7) Commencing after the fulfillment of subdivision (6) of this section in 202</w:t>
      </w:r>
      <w:r w:rsidR="009E768A" w:rsidRPr="00E80E87">
        <w:rPr>
          <w:color w:val="auto"/>
          <w:u w:val="single"/>
        </w:rPr>
        <w:t>4</w:t>
      </w:r>
      <w:r w:rsidRPr="00E80E87">
        <w:rPr>
          <w:color w:val="auto"/>
          <w:u w:val="single"/>
        </w:rPr>
        <w:t>, within 30 days of the close of that calendar year, and in each succeeding year, transmit to the chairman of the House of Delegates and Senate committees on Veterans Affairs and Homeland Security and the Judiciary, respectively; to the chairman of the budget committee of the local government hosting the host refugee community, 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 the following data for the prior fiscal or calendar year:</w:t>
      </w:r>
    </w:p>
    <w:p w14:paraId="0FD918B6" w14:textId="77777777" w:rsidR="00156D67" w:rsidRPr="00E80E87" w:rsidRDefault="00156D67" w:rsidP="00156D67">
      <w:pPr>
        <w:pStyle w:val="SectionBody"/>
        <w:rPr>
          <w:color w:val="auto"/>
          <w:u w:val="single"/>
        </w:rPr>
      </w:pPr>
      <w:r w:rsidRPr="00E80E87">
        <w:rPr>
          <w:color w:val="auto"/>
          <w:u w:val="single"/>
        </w:rPr>
        <w:t xml:space="preserve">(A) Copies of statistical and programmatic information provided to the federal government, including any Reception and Placement Program Proposal or resettlement abstract, but this </w:t>
      </w:r>
      <w:r w:rsidRPr="00E80E87">
        <w:rPr>
          <w:color w:val="auto"/>
          <w:u w:val="single"/>
        </w:rPr>
        <w:lastRenderedPageBreak/>
        <w:t>information shall be provided prior to being provided to the federal government;</w:t>
      </w:r>
    </w:p>
    <w:p w14:paraId="1695A7A1" w14:textId="77777777" w:rsidR="00156D67" w:rsidRPr="00E80E87" w:rsidRDefault="00156D67" w:rsidP="00156D67">
      <w:pPr>
        <w:pStyle w:val="SectionBody"/>
        <w:rPr>
          <w:color w:val="auto"/>
          <w:u w:val="single"/>
        </w:rPr>
      </w:pPr>
      <w:r w:rsidRPr="00E80E87">
        <w:rPr>
          <w:color w:val="auto"/>
          <w:u w:val="single"/>
        </w:rPr>
        <w:t>(B) Copies of the written policies of the Refugee Cash Assistance program, including agency policies regarding eligibility standards, the duration and amount of cash assistance payments, the requirements for participation in services, the penalties for noncooperation, and client rights and responsibilities to ensure that refugees understand what they are eligible for, what is expected of them, and what protections are available to them;</w:t>
      </w:r>
    </w:p>
    <w:p w14:paraId="064C9718" w14:textId="77777777" w:rsidR="00156D67" w:rsidRPr="00E80E87" w:rsidRDefault="00156D67" w:rsidP="00156D67">
      <w:pPr>
        <w:pStyle w:val="SectionBody"/>
        <w:rPr>
          <w:color w:val="auto"/>
          <w:u w:val="single"/>
        </w:rPr>
      </w:pPr>
      <w:r w:rsidRPr="00E80E87">
        <w:rPr>
          <w:color w:val="auto"/>
          <w:u w:val="single"/>
        </w:rPr>
        <w:t>(C) Copies of any written public/private Refugee Cash Assistance program operating at any time in the calendar year;</w:t>
      </w:r>
    </w:p>
    <w:p w14:paraId="434D31C2" w14:textId="77777777" w:rsidR="00156D67" w:rsidRPr="00E80E87" w:rsidRDefault="00156D67" w:rsidP="00156D67">
      <w:pPr>
        <w:pStyle w:val="SectionBody"/>
        <w:rPr>
          <w:color w:val="auto"/>
          <w:u w:val="single"/>
        </w:rPr>
      </w:pPr>
      <w:r w:rsidRPr="00E80E87">
        <w:rPr>
          <w:color w:val="auto"/>
          <w:u w:val="single"/>
        </w:rPr>
        <w:t>(D) A report documenting the number of refugees sanctioned for failure to comply with the requirements of the Refugee Cash Assistance Program, and the number of determinations concerning employability, or failure or refusal to carry out job search or to accept an appropriate offer of employability services or employment, resulting in denial or termination of assistance;</w:t>
      </w:r>
    </w:p>
    <w:p w14:paraId="037AC89B" w14:textId="77777777" w:rsidR="00156D67" w:rsidRPr="00E80E87" w:rsidRDefault="00156D67" w:rsidP="00156D67">
      <w:pPr>
        <w:pStyle w:val="SectionBody"/>
        <w:rPr>
          <w:color w:val="auto"/>
          <w:u w:val="single"/>
        </w:rPr>
      </w:pPr>
      <w:r w:rsidRPr="00E80E87">
        <w:rPr>
          <w:color w:val="auto"/>
          <w:u w:val="single"/>
        </w:rPr>
        <w:t>(E) A certification that women have the same opportunities as men to participate in all services provided, including job placement services;</w:t>
      </w:r>
    </w:p>
    <w:p w14:paraId="186E8FB8" w14:textId="77777777" w:rsidR="00156D67" w:rsidRPr="00E80E87" w:rsidRDefault="00156D67" w:rsidP="00156D67">
      <w:pPr>
        <w:pStyle w:val="SectionBody"/>
        <w:rPr>
          <w:color w:val="auto"/>
          <w:u w:val="single"/>
        </w:rPr>
      </w:pPr>
      <w:r w:rsidRPr="00E80E87">
        <w:rPr>
          <w:color w:val="auto"/>
          <w:u w:val="single"/>
        </w:rPr>
        <w:t>(F) Any reports, either submitted or received, of any crime committed by or any crime committed against a refugee who has been resettled in the state, including incidents of child abuse, female genital mutilation, domestic abuse, sex trafficking, human trafficking, or terrorism, whether prosecuted or not; and</w:t>
      </w:r>
    </w:p>
    <w:p w14:paraId="648C3C2A" w14:textId="77777777" w:rsidR="00156D67" w:rsidRPr="00E80E87" w:rsidRDefault="00156D67" w:rsidP="00156D67">
      <w:pPr>
        <w:pStyle w:val="SectionBody"/>
        <w:rPr>
          <w:color w:val="auto"/>
          <w:u w:val="single"/>
        </w:rPr>
      </w:pPr>
      <w:r w:rsidRPr="00E80E87">
        <w:rPr>
          <w:color w:val="auto"/>
          <w:u w:val="single"/>
        </w:rPr>
        <w:t>(G) A report delineating:</w:t>
      </w:r>
    </w:p>
    <w:p w14:paraId="72ED0B8B" w14:textId="77777777" w:rsidR="00156D67" w:rsidRPr="00E80E87" w:rsidRDefault="00156D67" w:rsidP="00156D67">
      <w:pPr>
        <w:pStyle w:val="SectionBody"/>
        <w:rPr>
          <w:color w:val="auto"/>
          <w:u w:val="single"/>
        </w:rPr>
      </w:pPr>
      <w:r w:rsidRPr="00E80E87">
        <w:rPr>
          <w:color w:val="auto"/>
          <w:u w:val="single"/>
        </w:rPr>
        <w:t>(i) The total number of refugees resettled;</w:t>
      </w:r>
    </w:p>
    <w:p w14:paraId="0AE0D01B" w14:textId="77777777" w:rsidR="00156D67" w:rsidRPr="00E80E87" w:rsidRDefault="00156D67" w:rsidP="00156D67">
      <w:pPr>
        <w:pStyle w:val="SectionBody"/>
        <w:rPr>
          <w:color w:val="auto"/>
          <w:u w:val="single"/>
        </w:rPr>
      </w:pPr>
      <w:r w:rsidRPr="00E80E87">
        <w:rPr>
          <w:color w:val="auto"/>
          <w:u w:val="single"/>
        </w:rPr>
        <w:t>(ii) The total number of refugees under the age of 18 resettled;</w:t>
      </w:r>
    </w:p>
    <w:p w14:paraId="6D9C51FB" w14:textId="77777777" w:rsidR="00156D67" w:rsidRPr="00E80E87" w:rsidRDefault="00156D67" w:rsidP="00156D67">
      <w:pPr>
        <w:pStyle w:val="SectionBody"/>
        <w:rPr>
          <w:color w:val="auto"/>
          <w:u w:val="single"/>
        </w:rPr>
      </w:pPr>
      <w:r w:rsidRPr="00E80E87">
        <w:rPr>
          <w:color w:val="auto"/>
          <w:u w:val="single"/>
        </w:rPr>
        <w:t>(iii) The total number of refugees between the ages of 18 and 40 resettled;</w:t>
      </w:r>
    </w:p>
    <w:p w14:paraId="2101F08A" w14:textId="77777777" w:rsidR="00156D67" w:rsidRPr="00E80E87" w:rsidRDefault="00156D67" w:rsidP="00156D67">
      <w:pPr>
        <w:pStyle w:val="SectionBody"/>
        <w:rPr>
          <w:color w:val="auto"/>
          <w:u w:val="single"/>
        </w:rPr>
      </w:pPr>
      <w:r w:rsidRPr="00E80E87">
        <w:rPr>
          <w:color w:val="auto"/>
          <w:u w:val="single"/>
        </w:rPr>
        <w:t>(iv) The total number of refugees between the ages of 40 and 65 resettled;</w:t>
      </w:r>
    </w:p>
    <w:p w14:paraId="62759667" w14:textId="77777777" w:rsidR="00156D67" w:rsidRPr="00E80E87" w:rsidRDefault="00156D67" w:rsidP="00156D67">
      <w:pPr>
        <w:pStyle w:val="SectionBody"/>
        <w:rPr>
          <w:color w:val="auto"/>
          <w:u w:val="single"/>
        </w:rPr>
      </w:pPr>
      <w:r w:rsidRPr="00E80E87">
        <w:rPr>
          <w:color w:val="auto"/>
          <w:u w:val="single"/>
        </w:rPr>
        <w:t>(v) The total number of refugees over the age of 65;</w:t>
      </w:r>
    </w:p>
    <w:p w14:paraId="5417D711" w14:textId="77777777" w:rsidR="00156D67" w:rsidRPr="00E80E87" w:rsidRDefault="00156D67" w:rsidP="00156D67">
      <w:pPr>
        <w:pStyle w:val="SectionBody"/>
        <w:rPr>
          <w:color w:val="auto"/>
          <w:u w:val="single"/>
        </w:rPr>
      </w:pPr>
      <w:r w:rsidRPr="00E80E87">
        <w:rPr>
          <w:color w:val="auto"/>
          <w:u w:val="single"/>
        </w:rPr>
        <w:t>(vi) The total number of refugees who are women and men, respectively;</w:t>
      </w:r>
    </w:p>
    <w:p w14:paraId="31A2855D" w14:textId="77777777" w:rsidR="00156D67" w:rsidRPr="00E80E87" w:rsidRDefault="00156D67" w:rsidP="00156D67">
      <w:pPr>
        <w:pStyle w:val="SectionBody"/>
        <w:rPr>
          <w:color w:val="auto"/>
          <w:u w:val="single"/>
        </w:rPr>
      </w:pPr>
      <w:r w:rsidRPr="00E80E87">
        <w:rPr>
          <w:color w:val="auto"/>
          <w:u w:val="single"/>
        </w:rPr>
        <w:t xml:space="preserve">(vii) The public assistance benefit programs that the refugees have applied for or enrolled </w:t>
      </w:r>
      <w:r w:rsidRPr="00E80E87">
        <w:rPr>
          <w:color w:val="auto"/>
          <w:u w:val="single"/>
        </w:rPr>
        <w:lastRenderedPageBreak/>
        <w:t>into;</w:t>
      </w:r>
    </w:p>
    <w:p w14:paraId="42E300A0" w14:textId="77777777" w:rsidR="00156D67" w:rsidRPr="00E80E87" w:rsidRDefault="00156D67" w:rsidP="00156D67">
      <w:pPr>
        <w:pStyle w:val="SectionBody"/>
        <w:rPr>
          <w:color w:val="auto"/>
          <w:u w:val="single"/>
        </w:rPr>
      </w:pPr>
      <w:r w:rsidRPr="00E80E87">
        <w:rPr>
          <w:color w:val="auto"/>
          <w:u w:val="single"/>
        </w:rPr>
        <w:t>(viii) The total number of refugee minors enrolled in a public school;</w:t>
      </w:r>
    </w:p>
    <w:p w14:paraId="199BCAAD" w14:textId="77777777" w:rsidR="00156D67" w:rsidRPr="00E80E87" w:rsidRDefault="00156D67" w:rsidP="00156D67">
      <w:pPr>
        <w:pStyle w:val="SectionBody"/>
        <w:rPr>
          <w:color w:val="auto"/>
          <w:u w:val="single"/>
        </w:rPr>
      </w:pPr>
      <w:r w:rsidRPr="00E80E87">
        <w:rPr>
          <w:color w:val="auto"/>
          <w:u w:val="single"/>
        </w:rPr>
        <w:t>(ix) The total of refugee minors accessing English language learner services;</w:t>
      </w:r>
    </w:p>
    <w:p w14:paraId="08BB0C71" w14:textId="77777777" w:rsidR="00156D67" w:rsidRPr="00E80E87" w:rsidRDefault="00156D67" w:rsidP="00156D67">
      <w:pPr>
        <w:pStyle w:val="SectionBody"/>
        <w:rPr>
          <w:color w:val="auto"/>
          <w:u w:val="single"/>
        </w:rPr>
      </w:pPr>
      <w:r w:rsidRPr="00E80E87">
        <w:rPr>
          <w:color w:val="auto"/>
          <w:u w:val="single"/>
        </w:rPr>
        <w:t>(x) The education levels of the refugees resettled by gender:</w:t>
      </w:r>
    </w:p>
    <w:p w14:paraId="0AD90A5E" w14:textId="77777777" w:rsidR="00156D67" w:rsidRPr="00E80E87" w:rsidRDefault="00156D67" w:rsidP="00156D67">
      <w:pPr>
        <w:pStyle w:val="SectionBody"/>
        <w:rPr>
          <w:color w:val="auto"/>
          <w:u w:val="single"/>
        </w:rPr>
      </w:pPr>
      <w:r w:rsidRPr="00E80E87">
        <w:rPr>
          <w:color w:val="auto"/>
          <w:u w:val="single"/>
        </w:rPr>
        <w:t>(xi) The locations by zip code of initial resettlement for refugees resettled that year;</w:t>
      </w:r>
    </w:p>
    <w:p w14:paraId="436F7E48" w14:textId="77777777" w:rsidR="00156D67" w:rsidRPr="00E80E87" w:rsidRDefault="00156D67" w:rsidP="00156D67">
      <w:pPr>
        <w:pStyle w:val="SectionBody"/>
        <w:rPr>
          <w:color w:val="auto"/>
          <w:u w:val="single"/>
        </w:rPr>
      </w:pPr>
      <w:r w:rsidRPr="00E80E87">
        <w:rPr>
          <w:color w:val="auto"/>
          <w:u w:val="single"/>
        </w:rPr>
        <w:t>(xii) The locations by zip code of refugees who have migrated from the zip code at which</w:t>
      </w:r>
    </w:p>
    <w:p w14:paraId="274C6A99" w14:textId="77777777" w:rsidR="00156D67" w:rsidRPr="00E80E87" w:rsidRDefault="00156D67" w:rsidP="00156D67">
      <w:pPr>
        <w:pStyle w:val="SectionBody"/>
        <w:ind w:firstLine="0"/>
        <w:rPr>
          <w:color w:val="auto"/>
          <w:u w:val="single"/>
        </w:rPr>
      </w:pPr>
      <w:r w:rsidRPr="00E80E87">
        <w:rPr>
          <w:color w:val="auto"/>
          <w:u w:val="single"/>
        </w:rPr>
        <w:t>they were initially resettled;</w:t>
      </w:r>
    </w:p>
    <w:p w14:paraId="39A22C46" w14:textId="77777777" w:rsidR="00156D67" w:rsidRPr="00E80E87" w:rsidRDefault="00156D67" w:rsidP="00156D67">
      <w:pPr>
        <w:pStyle w:val="SectionBody"/>
        <w:rPr>
          <w:color w:val="auto"/>
          <w:u w:val="single"/>
        </w:rPr>
      </w:pPr>
      <w:r w:rsidRPr="00E80E87">
        <w:rPr>
          <w:color w:val="auto"/>
          <w:u w:val="single"/>
        </w:rPr>
        <w:t>(xiii) The numbers of refugees resettled with and without family already residing in the United States;</w:t>
      </w:r>
    </w:p>
    <w:p w14:paraId="1D895837" w14:textId="77777777" w:rsidR="00156D67" w:rsidRPr="00E80E87" w:rsidRDefault="00156D67" w:rsidP="00156D67">
      <w:pPr>
        <w:pStyle w:val="SectionBody"/>
        <w:rPr>
          <w:color w:val="auto"/>
          <w:u w:val="single"/>
        </w:rPr>
      </w:pPr>
      <w:r w:rsidRPr="00E80E87">
        <w:rPr>
          <w:color w:val="auto"/>
          <w:u w:val="single"/>
        </w:rPr>
        <w:t>(xiv) The number of refugees for which the President of the United States, the Secretary of State, the Attorney General, or the Secretary of Homeland Security exercised discretionary authority granted by Section 212(d)(3)(B)(i) of the Immigration and Nationality Act, 79 Fed. Reg. 6913 not to apply the material support inadmissibility provisions of Section 212(a)(3)(B) of the Immigration and Nationality Act to admit the refugee into the United States;</w:t>
      </w:r>
    </w:p>
    <w:p w14:paraId="390A0734" w14:textId="77777777" w:rsidR="00156D67" w:rsidRPr="00E80E87" w:rsidRDefault="00156D67" w:rsidP="00156D67">
      <w:pPr>
        <w:pStyle w:val="SectionBody"/>
        <w:rPr>
          <w:color w:val="auto"/>
          <w:u w:val="single"/>
        </w:rPr>
      </w:pPr>
      <w:r w:rsidRPr="00E80E87">
        <w:rPr>
          <w:color w:val="auto"/>
          <w:u w:val="single"/>
        </w:rPr>
        <w:t>(xv) The fiscal impact refugees have on the state;</w:t>
      </w:r>
    </w:p>
    <w:p w14:paraId="50C32BD5" w14:textId="77777777" w:rsidR="00156D67" w:rsidRPr="00E80E87" w:rsidRDefault="00156D67" w:rsidP="00156D67">
      <w:pPr>
        <w:pStyle w:val="SectionBody"/>
        <w:rPr>
          <w:color w:val="auto"/>
          <w:u w:val="single"/>
        </w:rPr>
      </w:pPr>
      <w:r w:rsidRPr="00E80E87">
        <w:rPr>
          <w:color w:val="auto"/>
          <w:u w:val="single"/>
        </w:rPr>
        <w:t>(xvi) The economic impact refugees have on the state;</w:t>
      </w:r>
    </w:p>
    <w:p w14:paraId="6A757154" w14:textId="77777777" w:rsidR="00156D67" w:rsidRPr="00E80E87" w:rsidRDefault="00156D67" w:rsidP="00156D67">
      <w:pPr>
        <w:pStyle w:val="SectionBody"/>
        <w:rPr>
          <w:color w:val="auto"/>
          <w:u w:val="single"/>
        </w:rPr>
      </w:pPr>
      <w:r w:rsidRPr="00E80E87">
        <w:rPr>
          <w:color w:val="auto"/>
          <w:u w:val="single"/>
        </w:rPr>
        <w:t>(xvii) The process by which the refugees entering the state were determined to not pose a security risk to the citizens of the state:</w:t>
      </w:r>
    </w:p>
    <w:p w14:paraId="36899362" w14:textId="77777777" w:rsidR="00156D67" w:rsidRPr="00E80E87" w:rsidRDefault="00156D67" w:rsidP="00156D67">
      <w:pPr>
        <w:pStyle w:val="SectionBody"/>
        <w:rPr>
          <w:color w:val="auto"/>
          <w:u w:val="single"/>
        </w:rPr>
      </w:pPr>
      <w:r w:rsidRPr="00E80E87">
        <w:rPr>
          <w:color w:val="auto"/>
          <w:u w:val="single"/>
        </w:rPr>
        <w:t>(xviii) For each and every refugee a description as to what vaccinations the refugee has received and the diseases for which the refugee has been screened;</w:t>
      </w:r>
    </w:p>
    <w:p w14:paraId="56E7F7B5" w14:textId="77777777" w:rsidR="00156D67" w:rsidRPr="00E80E87" w:rsidRDefault="00156D67" w:rsidP="00156D67">
      <w:pPr>
        <w:pStyle w:val="SectionBody"/>
        <w:rPr>
          <w:color w:val="auto"/>
          <w:u w:val="single"/>
        </w:rPr>
      </w:pPr>
      <w:r w:rsidRPr="00E80E87">
        <w:rPr>
          <w:color w:val="auto"/>
          <w:u w:val="single"/>
        </w:rPr>
        <w:t>(xix) For each and every refugee their five previous employers and incomes;</w:t>
      </w:r>
    </w:p>
    <w:p w14:paraId="1C16C42E" w14:textId="77777777" w:rsidR="00156D67" w:rsidRPr="00E80E87" w:rsidRDefault="00156D67" w:rsidP="00156D67">
      <w:pPr>
        <w:pStyle w:val="SectionBody"/>
        <w:rPr>
          <w:color w:val="auto"/>
          <w:u w:val="single"/>
        </w:rPr>
      </w:pPr>
      <w:r w:rsidRPr="00E80E87">
        <w:rPr>
          <w:color w:val="auto"/>
          <w:u w:val="single"/>
        </w:rPr>
        <w:t>(xx) The total number of refugees needing translation services throughout the year; and</w:t>
      </w:r>
    </w:p>
    <w:p w14:paraId="3070E1FE" w14:textId="77777777" w:rsidR="00156D67" w:rsidRPr="00E80E87" w:rsidRDefault="00156D67" w:rsidP="00156D67">
      <w:pPr>
        <w:pStyle w:val="SectionBody"/>
        <w:rPr>
          <w:color w:val="auto"/>
          <w:u w:val="single"/>
        </w:rPr>
      </w:pPr>
      <w:r w:rsidRPr="00E80E87">
        <w:rPr>
          <w:color w:val="auto"/>
          <w:u w:val="single"/>
        </w:rPr>
        <w:t>(xxi) A certification that all of the requirements found in this section have been met.</w:t>
      </w:r>
    </w:p>
    <w:p w14:paraId="759A9979" w14:textId="77777777" w:rsidR="00156D67" w:rsidRPr="00E80E87" w:rsidRDefault="00156D67" w:rsidP="00156D67">
      <w:pPr>
        <w:pStyle w:val="SectionHeading"/>
        <w:rPr>
          <w:color w:val="auto"/>
          <w:u w:val="single"/>
        </w:rPr>
      </w:pPr>
      <w:r w:rsidRPr="00E80E87">
        <w:rPr>
          <w:color w:val="auto"/>
          <w:u w:val="single"/>
        </w:rPr>
        <w:t>§15-15A-3. Fiscal impacts.</w:t>
      </w:r>
    </w:p>
    <w:p w14:paraId="46FEACBF" w14:textId="77777777" w:rsidR="00156D67" w:rsidRPr="00E80E87" w:rsidRDefault="00156D67" w:rsidP="00156D67">
      <w:pPr>
        <w:rPr>
          <w:rFonts w:eastAsia="Calibri"/>
          <w:color w:val="auto"/>
          <w:u w:val="single"/>
        </w:rPr>
        <w:sectPr w:rsidR="00156D67" w:rsidRPr="00E80E87" w:rsidSect="005204DC">
          <w:type w:val="continuous"/>
          <w:pgSz w:w="12240" w:h="15840"/>
          <w:pgMar w:top="1440" w:right="1440" w:bottom="1440" w:left="1440" w:header="720" w:footer="720" w:gutter="0"/>
          <w:lnNumType w:countBy="1" w:restart="newSection"/>
          <w:cols w:space="720"/>
          <w:docGrid w:linePitch="299"/>
        </w:sectPr>
      </w:pPr>
    </w:p>
    <w:p w14:paraId="3335E38B" w14:textId="77777777" w:rsidR="00156D67" w:rsidRPr="00E80E87" w:rsidRDefault="00156D67" w:rsidP="00156D67">
      <w:pPr>
        <w:pStyle w:val="SectionBody"/>
        <w:rPr>
          <w:color w:val="auto"/>
          <w:u w:val="single"/>
        </w:rPr>
      </w:pPr>
      <w:r w:rsidRPr="00E80E87">
        <w:rPr>
          <w:color w:val="auto"/>
          <w:u w:val="single"/>
        </w:rPr>
        <w:t xml:space="preserve">(a) The state office in the Department of Health and Human Resources which deals with refugees may collect fees stated in this section and each year shall assess the fiscal impact </w:t>
      </w:r>
      <w:r w:rsidRPr="00E80E87">
        <w:rPr>
          <w:color w:val="auto"/>
          <w:u w:val="single"/>
        </w:rPr>
        <w:lastRenderedPageBreak/>
        <w:t>refugees have on the state.</w:t>
      </w:r>
    </w:p>
    <w:p w14:paraId="35672244" w14:textId="77777777" w:rsidR="00156D67" w:rsidRPr="00E80E87" w:rsidRDefault="00156D67" w:rsidP="00156D67">
      <w:pPr>
        <w:pStyle w:val="SectionBody"/>
        <w:rPr>
          <w:color w:val="auto"/>
          <w:u w:val="single"/>
        </w:rPr>
      </w:pPr>
      <w:r w:rsidRPr="00E80E87">
        <w:rPr>
          <w:color w:val="auto"/>
          <w:u w:val="single"/>
        </w:rPr>
        <w:t>(b) On or before July 1 of each year, the state refugee coordinator shall make a determination regarding the total fiscal impact on the state that is not reimbursable through the federal government or otherwise.</w:t>
      </w:r>
    </w:p>
    <w:p w14:paraId="509A4B37" w14:textId="77777777" w:rsidR="00156D67" w:rsidRPr="00E80E87" w:rsidRDefault="00156D67" w:rsidP="00156D67">
      <w:pPr>
        <w:pStyle w:val="SectionHeading"/>
        <w:rPr>
          <w:color w:val="auto"/>
          <w:u w:val="single"/>
        </w:rPr>
      </w:pPr>
      <w:r w:rsidRPr="00E80E87">
        <w:rPr>
          <w:color w:val="auto"/>
          <w:u w:val="single"/>
        </w:rPr>
        <w:t>§15-15A-4. Administration of article.</w:t>
      </w:r>
    </w:p>
    <w:p w14:paraId="4A4465E1" w14:textId="77777777" w:rsidR="00156D67" w:rsidRPr="00E80E87" w:rsidRDefault="00156D67" w:rsidP="00156D67">
      <w:pPr>
        <w:rPr>
          <w:rFonts w:eastAsia="Calibri"/>
          <w:color w:val="auto"/>
          <w:u w:val="single"/>
        </w:rPr>
        <w:sectPr w:rsidR="00156D67" w:rsidRPr="00E80E87" w:rsidSect="005204DC">
          <w:type w:val="continuous"/>
          <w:pgSz w:w="12240" w:h="15840"/>
          <w:pgMar w:top="1440" w:right="1440" w:bottom="1440" w:left="1440" w:header="720" w:footer="720" w:gutter="0"/>
          <w:lnNumType w:countBy="1" w:restart="newSection"/>
          <w:cols w:space="720"/>
          <w:docGrid w:linePitch="299"/>
        </w:sectPr>
      </w:pPr>
    </w:p>
    <w:p w14:paraId="3D054DF8" w14:textId="77777777" w:rsidR="00156D67" w:rsidRPr="00E80E87" w:rsidRDefault="00156D67" w:rsidP="00156D67">
      <w:pPr>
        <w:pStyle w:val="SectionBody"/>
        <w:rPr>
          <w:color w:val="auto"/>
          <w:u w:val="single"/>
        </w:rPr>
      </w:pPr>
      <w:r w:rsidRPr="00E80E87">
        <w:rPr>
          <w:color w:val="auto"/>
          <w:u w:val="single"/>
        </w:rPr>
        <w:t>This article does not create a new agency for administering the implementation of this article. The Department of Health and Human Resources, as referenced in the West Virginia Refugee Resettlement Program Plan (the Plan) along with persons and programs referenced in the Plan shall enforce this article.  This is the same plan signed by the Governor on July 28, 2016.  This is the same plan that was created pursuant to the provisions of the United States Code of Federal Regulations 45CFR 400.5.</w:t>
      </w:r>
    </w:p>
    <w:p w14:paraId="0F8CE5C9" w14:textId="77777777" w:rsidR="00156D67" w:rsidRPr="00E80E87" w:rsidRDefault="00156D67" w:rsidP="00156D67">
      <w:pPr>
        <w:pStyle w:val="SectionHeading"/>
        <w:rPr>
          <w:color w:val="auto"/>
          <w:u w:val="single"/>
        </w:rPr>
      </w:pPr>
      <w:r w:rsidRPr="00E80E87">
        <w:rPr>
          <w:color w:val="auto"/>
          <w:u w:val="single"/>
        </w:rPr>
        <w:t>§15-15A-5. Severability.</w:t>
      </w:r>
    </w:p>
    <w:p w14:paraId="2B57F676" w14:textId="77777777" w:rsidR="00156D67" w:rsidRPr="00E80E87" w:rsidRDefault="00156D67" w:rsidP="00156D67">
      <w:pPr>
        <w:rPr>
          <w:rFonts w:eastAsia="Calibri"/>
          <w:color w:val="auto"/>
          <w:u w:val="single"/>
        </w:rPr>
        <w:sectPr w:rsidR="00156D67" w:rsidRPr="00E80E87" w:rsidSect="005204DC">
          <w:type w:val="continuous"/>
          <w:pgSz w:w="12240" w:h="15840"/>
          <w:pgMar w:top="1440" w:right="1440" w:bottom="1440" w:left="1440" w:header="720" w:footer="720" w:gutter="0"/>
          <w:lnNumType w:countBy="1" w:restart="newSection"/>
          <w:cols w:space="720"/>
          <w:docGrid w:linePitch="299"/>
        </w:sectPr>
      </w:pPr>
    </w:p>
    <w:p w14:paraId="3E80E812" w14:textId="3A035981" w:rsidR="008736AA" w:rsidRPr="00E80E87" w:rsidRDefault="00156D67" w:rsidP="00CC1F3B">
      <w:pPr>
        <w:pStyle w:val="SectionBody"/>
        <w:rPr>
          <w:color w:val="auto"/>
        </w:rPr>
      </w:pPr>
      <w:r w:rsidRPr="00E80E87">
        <w:rPr>
          <w:color w:val="auto"/>
          <w:u w:val="single"/>
        </w:rPr>
        <w:t>If any section, subsection, subdivision, paragraph, sentence clause or phrase of this article is for any reason held to be invalid, unlawful or unconstitutional, that decision does not affect the validity of the remaining portions of this article or any part thereof.</w:t>
      </w:r>
    </w:p>
    <w:p w14:paraId="7253CA2F" w14:textId="77777777" w:rsidR="00C33014" w:rsidRPr="00E80E87" w:rsidRDefault="00C33014" w:rsidP="00CC1F3B">
      <w:pPr>
        <w:pStyle w:val="Note"/>
        <w:rPr>
          <w:color w:val="auto"/>
        </w:rPr>
      </w:pPr>
    </w:p>
    <w:p w14:paraId="13807080" w14:textId="4B8EA2AB" w:rsidR="006865E9" w:rsidRPr="00E80E87" w:rsidRDefault="00CF1DCA" w:rsidP="00CC1F3B">
      <w:pPr>
        <w:pStyle w:val="Note"/>
        <w:rPr>
          <w:color w:val="auto"/>
        </w:rPr>
      </w:pPr>
      <w:r w:rsidRPr="00E80E87">
        <w:rPr>
          <w:color w:val="auto"/>
        </w:rPr>
        <w:t>NOTE: The</w:t>
      </w:r>
      <w:r w:rsidR="006865E9" w:rsidRPr="00E80E87">
        <w:rPr>
          <w:color w:val="auto"/>
        </w:rPr>
        <w:t xml:space="preserve"> purpose of this bill is to</w:t>
      </w:r>
      <w:r w:rsidR="00156D67" w:rsidRPr="00E80E87">
        <w:rPr>
          <w:color w:val="auto"/>
        </w:rPr>
        <w:t xml:space="preserve"> enact the Refugee Information Act.</w:t>
      </w:r>
      <w:r w:rsidR="006865E9" w:rsidRPr="00E80E87">
        <w:rPr>
          <w:color w:val="auto"/>
        </w:rPr>
        <w:t xml:space="preserve"> </w:t>
      </w:r>
    </w:p>
    <w:p w14:paraId="4168A90E" w14:textId="77777777" w:rsidR="006865E9" w:rsidRPr="00E80E87" w:rsidRDefault="00AE48A0" w:rsidP="00CC1F3B">
      <w:pPr>
        <w:pStyle w:val="Note"/>
        <w:rPr>
          <w:color w:val="auto"/>
        </w:rPr>
      </w:pPr>
      <w:r w:rsidRPr="00E80E87">
        <w:rPr>
          <w:color w:val="auto"/>
        </w:rPr>
        <w:t>Strike-throughs indicate language that would be stricken from a heading or the present law and underscoring indicates new language that would be added.</w:t>
      </w:r>
    </w:p>
    <w:sectPr w:rsidR="006865E9" w:rsidRPr="00E80E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0A3" w14:textId="77777777" w:rsidR="00156D67" w:rsidRPr="00B844FE" w:rsidRDefault="00156D67" w:rsidP="00B844FE">
      <w:r>
        <w:separator/>
      </w:r>
    </w:p>
  </w:endnote>
  <w:endnote w:type="continuationSeparator" w:id="0">
    <w:p w14:paraId="526C593B" w14:textId="77777777" w:rsidR="00156D67" w:rsidRPr="00B844FE" w:rsidRDefault="00156D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E79F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EC54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743E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4DA8" w14:textId="77777777" w:rsidR="00156D67" w:rsidRPr="00B844FE" w:rsidRDefault="00156D67" w:rsidP="00B844FE">
      <w:r>
        <w:separator/>
      </w:r>
    </w:p>
  </w:footnote>
  <w:footnote w:type="continuationSeparator" w:id="0">
    <w:p w14:paraId="5021E3EF" w14:textId="77777777" w:rsidR="00156D67" w:rsidRPr="00B844FE" w:rsidRDefault="00156D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8678" w14:textId="77777777" w:rsidR="002A0269" w:rsidRPr="00B844FE" w:rsidRDefault="00FC74CD">
    <w:pPr>
      <w:pStyle w:val="Header"/>
    </w:pPr>
    <w:sdt>
      <w:sdtPr>
        <w:id w:val="-684364211"/>
        <w:placeholder>
          <w:docPart w:val="5C180EE7777C4A4B904730E76C6CED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180EE7777C4A4B904730E76C6CED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DE73" w14:textId="5C4FC2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6D67">
          <w:rPr>
            <w:sz w:val="22"/>
            <w:szCs w:val="22"/>
          </w:rPr>
          <w:t>2024R1605</w:t>
        </w:r>
      </w:sdtContent>
    </w:sdt>
  </w:p>
  <w:p w14:paraId="38BAD1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6D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67"/>
    <w:rsid w:val="0000526A"/>
    <w:rsid w:val="000573A9"/>
    <w:rsid w:val="00085D22"/>
    <w:rsid w:val="00093AB0"/>
    <w:rsid w:val="000C5C77"/>
    <w:rsid w:val="000E3912"/>
    <w:rsid w:val="0010070F"/>
    <w:rsid w:val="0015112E"/>
    <w:rsid w:val="001552E7"/>
    <w:rsid w:val="001566B4"/>
    <w:rsid w:val="00156D67"/>
    <w:rsid w:val="001A66B7"/>
    <w:rsid w:val="001C279E"/>
    <w:rsid w:val="001D459E"/>
    <w:rsid w:val="001D5767"/>
    <w:rsid w:val="0022348D"/>
    <w:rsid w:val="0027011C"/>
    <w:rsid w:val="00274200"/>
    <w:rsid w:val="00275740"/>
    <w:rsid w:val="002A0269"/>
    <w:rsid w:val="002F7F3C"/>
    <w:rsid w:val="00303684"/>
    <w:rsid w:val="003143F5"/>
    <w:rsid w:val="00314854"/>
    <w:rsid w:val="00394191"/>
    <w:rsid w:val="00395654"/>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4669"/>
    <w:rsid w:val="006C523D"/>
    <w:rsid w:val="006D4036"/>
    <w:rsid w:val="007A5259"/>
    <w:rsid w:val="007A7081"/>
    <w:rsid w:val="007F1CF5"/>
    <w:rsid w:val="00834EDE"/>
    <w:rsid w:val="008736AA"/>
    <w:rsid w:val="008D275D"/>
    <w:rsid w:val="00946186"/>
    <w:rsid w:val="00980327"/>
    <w:rsid w:val="00986478"/>
    <w:rsid w:val="009B5557"/>
    <w:rsid w:val="009E768A"/>
    <w:rsid w:val="009F1067"/>
    <w:rsid w:val="00A31E01"/>
    <w:rsid w:val="00A35316"/>
    <w:rsid w:val="00A527AD"/>
    <w:rsid w:val="00A718CF"/>
    <w:rsid w:val="00AE48A0"/>
    <w:rsid w:val="00AE61BE"/>
    <w:rsid w:val="00B16F25"/>
    <w:rsid w:val="00B24422"/>
    <w:rsid w:val="00B66B81"/>
    <w:rsid w:val="00B71E6F"/>
    <w:rsid w:val="00B80C20"/>
    <w:rsid w:val="00B844FE"/>
    <w:rsid w:val="00B86B4F"/>
    <w:rsid w:val="00BA1F84"/>
    <w:rsid w:val="00BC562B"/>
    <w:rsid w:val="00C00AF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514C"/>
    <w:rsid w:val="00E01542"/>
    <w:rsid w:val="00E365F1"/>
    <w:rsid w:val="00E62F48"/>
    <w:rsid w:val="00E80E87"/>
    <w:rsid w:val="00E831B3"/>
    <w:rsid w:val="00E95FBC"/>
    <w:rsid w:val="00EC5E63"/>
    <w:rsid w:val="00EE70CB"/>
    <w:rsid w:val="00F41CA2"/>
    <w:rsid w:val="00F443C0"/>
    <w:rsid w:val="00F62EFB"/>
    <w:rsid w:val="00F939A4"/>
    <w:rsid w:val="00FA7B09"/>
    <w:rsid w:val="00FC74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F86E"/>
  <w15:chartTrackingRefBased/>
  <w15:docId w15:val="{D7604F08-D219-42BE-84A2-26DD8A90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6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CD126320C4BC298B1389F55BD33CA"/>
        <w:category>
          <w:name w:val="General"/>
          <w:gallery w:val="placeholder"/>
        </w:category>
        <w:types>
          <w:type w:val="bbPlcHdr"/>
        </w:types>
        <w:behaviors>
          <w:behavior w:val="content"/>
        </w:behaviors>
        <w:guid w:val="{B386CA06-1803-476B-BFDE-74A5EDB3BC1C}"/>
      </w:docPartPr>
      <w:docPartBody>
        <w:p w:rsidR="00A134DE" w:rsidRDefault="00A134DE">
          <w:pPr>
            <w:pStyle w:val="4DDCD126320C4BC298B1389F55BD33CA"/>
          </w:pPr>
          <w:r w:rsidRPr="00B844FE">
            <w:t>Prefix Text</w:t>
          </w:r>
        </w:p>
      </w:docPartBody>
    </w:docPart>
    <w:docPart>
      <w:docPartPr>
        <w:name w:val="5C180EE7777C4A4B904730E76C6CED71"/>
        <w:category>
          <w:name w:val="General"/>
          <w:gallery w:val="placeholder"/>
        </w:category>
        <w:types>
          <w:type w:val="bbPlcHdr"/>
        </w:types>
        <w:behaviors>
          <w:behavior w:val="content"/>
        </w:behaviors>
        <w:guid w:val="{6EA66A0E-408F-4F4A-95DD-4A32E035B501}"/>
      </w:docPartPr>
      <w:docPartBody>
        <w:p w:rsidR="00A134DE" w:rsidRDefault="00A134DE">
          <w:pPr>
            <w:pStyle w:val="5C180EE7777C4A4B904730E76C6CED71"/>
          </w:pPr>
          <w:r w:rsidRPr="00B844FE">
            <w:t>[Type here]</w:t>
          </w:r>
        </w:p>
      </w:docPartBody>
    </w:docPart>
    <w:docPart>
      <w:docPartPr>
        <w:name w:val="D601EFB8E4184A15821B2C9F5760CF26"/>
        <w:category>
          <w:name w:val="General"/>
          <w:gallery w:val="placeholder"/>
        </w:category>
        <w:types>
          <w:type w:val="bbPlcHdr"/>
        </w:types>
        <w:behaviors>
          <w:behavior w:val="content"/>
        </w:behaviors>
        <w:guid w:val="{4A1DC3EE-25F9-4E3D-BCD9-7905FCD42A08}"/>
      </w:docPartPr>
      <w:docPartBody>
        <w:p w:rsidR="00A134DE" w:rsidRDefault="00A134DE">
          <w:pPr>
            <w:pStyle w:val="D601EFB8E4184A15821B2C9F5760CF26"/>
          </w:pPr>
          <w:r w:rsidRPr="00B844FE">
            <w:t>Number</w:t>
          </w:r>
        </w:p>
      </w:docPartBody>
    </w:docPart>
    <w:docPart>
      <w:docPartPr>
        <w:name w:val="E4959C05FD4A44989ABC7981ADEFA691"/>
        <w:category>
          <w:name w:val="General"/>
          <w:gallery w:val="placeholder"/>
        </w:category>
        <w:types>
          <w:type w:val="bbPlcHdr"/>
        </w:types>
        <w:behaviors>
          <w:behavior w:val="content"/>
        </w:behaviors>
        <w:guid w:val="{D61D2AA7-C23D-4071-AEA9-45B4AEEA7212}"/>
      </w:docPartPr>
      <w:docPartBody>
        <w:p w:rsidR="00A134DE" w:rsidRDefault="00A134DE">
          <w:pPr>
            <w:pStyle w:val="E4959C05FD4A44989ABC7981ADEFA691"/>
          </w:pPr>
          <w:r w:rsidRPr="00B844FE">
            <w:t>Enter Sponsors Here</w:t>
          </w:r>
        </w:p>
      </w:docPartBody>
    </w:docPart>
    <w:docPart>
      <w:docPartPr>
        <w:name w:val="32BE50212CA34524B860C9BED1BEE9D8"/>
        <w:category>
          <w:name w:val="General"/>
          <w:gallery w:val="placeholder"/>
        </w:category>
        <w:types>
          <w:type w:val="bbPlcHdr"/>
        </w:types>
        <w:behaviors>
          <w:behavior w:val="content"/>
        </w:behaviors>
        <w:guid w:val="{4A3F9370-FCD1-461F-B1FB-69F850F0308A}"/>
      </w:docPartPr>
      <w:docPartBody>
        <w:p w:rsidR="00A134DE" w:rsidRDefault="00A134DE">
          <w:pPr>
            <w:pStyle w:val="32BE50212CA34524B860C9BED1BEE9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DE"/>
    <w:rsid w:val="00A1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DCD126320C4BC298B1389F55BD33CA">
    <w:name w:val="4DDCD126320C4BC298B1389F55BD33CA"/>
  </w:style>
  <w:style w:type="paragraph" w:customStyle="1" w:styleId="5C180EE7777C4A4B904730E76C6CED71">
    <w:name w:val="5C180EE7777C4A4B904730E76C6CED71"/>
  </w:style>
  <w:style w:type="paragraph" w:customStyle="1" w:styleId="D601EFB8E4184A15821B2C9F5760CF26">
    <w:name w:val="D601EFB8E4184A15821B2C9F5760CF26"/>
  </w:style>
  <w:style w:type="paragraph" w:customStyle="1" w:styleId="E4959C05FD4A44989ABC7981ADEFA691">
    <w:name w:val="E4959C05FD4A44989ABC7981ADEFA691"/>
  </w:style>
  <w:style w:type="character" w:styleId="PlaceholderText">
    <w:name w:val="Placeholder Text"/>
    <w:basedOn w:val="DefaultParagraphFont"/>
    <w:uiPriority w:val="99"/>
    <w:semiHidden/>
    <w:rPr>
      <w:color w:val="808080"/>
    </w:rPr>
  </w:style>
  <w:style w:type="paragraph" w:customStyle="1" w:styleId="32BE50212CA34524B860C9BED1BEE9D8">
    <w:name w:val="32BE50212CA34524B860C9BED1BEE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3</cp:revision>
  <dcterms:created xsi:type="dcterms:W3CDTF">2024-01-07T19:36:00Z</dcterms:created>
  <dcterms:modified xsi:type="dcterms:W3CDTF">2024-01-08T20:44:00Z</dcterms:modified>
</cp:coreProperties>
</file>